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E3" w:rsidRPr="009F15B3" w:rsidRDefault="00EE0F64" w:rsidP="007E34F9">
      <w:pPr>
        <w:tabs>
          <w:tab w:val="left" w:pos="3276"/>
        </w:tabs>
        <w:rPr>
          <w:b/>
          <w:sz w:val="28"/>
          <w:szCs w:val="28"/>
        </w:rPr>
      </w:pPr>
      <w:r w:rsidRPr="009F15B3">
        <w:rPr>
          <w:b/>
          <w:sz w:val="28"/>
          <w:szCs w:val="28"/>
        </w:rPr>
        <w:t>Pořadové číslo ZP N</w:t>
      </w:r>
      <w:r w:rsidRPr="00420637">
        <w:rPr>
          <w:b/>
          <w:sz w:val="28"/>
          <w:szCs w:val="28"/>
        </w:rPr>
        <w:t xml:space="preserve">P </w:t>
      </w:r>
      <w:r w:rsidR="00420637" w:rsidRPr="00420637">
        <w:rPr>
          <w:b/>
          <w:sz w:val="28"/>
          <w:szCs w:val="28"/>
        </w:rPr>
        <w:t>56/25</w:t>
      </w:r>
    </w:p>
    <w:p w:rsidR="00ED6AE3" w:rsidRPr="00E704F6" w:rsidRDefault="00ED6AE3" w:rsidP="007E34F9"/>
    <w:p w:rsidR="00ED6AE3" w:rsidRPr="009F15B3" w:rsidRDefault="00ED6AE3" w:rsidP="007E34F9">
      <w:pPr>
        <w:jc w:val="center"/>
        <w:rPr>
          <w:b/>
          <w:sz w:val="28"/>
          <w:szCs w:val="28"/>
        </w:rPr>
      </w:pPr>
      <w:proofErr w:type="gramStart"/>
      <w:r w:rsidRPr="009F15B3">
        <w:rPr>
          <w:b/>
          <w:sz w:val="28"/>
          <w:szCs w:val="28"/>
        </w:rPr>
        <w:t>V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O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L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N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 xml:space="preserve">Ý </w:t>
      </w:r>
      <w:r w:rsidR="009F15B3">
        <w:rPr>
          <w:b/>
          <w:sz w:val="28"/>
          <w:szCs w:val="28"/>
        </w:rPr>
        <w:t xml:space="preserve">  </w:t>
      </w:r>
      <w:r w:rsidRPr="009F15B3">
        <w:rPr>
          <w:b/>
          <w:sz w:val="28"/>
          <w:szCs w:val="28"/>
        </w:rPr>
        <w:t>N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E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B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Y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T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O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V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Ý</w:t>
      </w:r>
      <w:r w:rsidR="009F15B3">
        <w:rPr>
          <w:b/>
          <w:sz w:val="28"/>
          <w:szCs w:val="28"/>
        </w:rPr>
        <w:t xml:space="preserve">  </w:t>
      </w:r>
      <w:r w:rsidRPr="009F15B3">
        <w:rPr>
          <w:b/>
          <w:sz w:val="28"/>
          <w:szCs w:val="28"/>
        </w:rPr>
        <w:t xml:space="preserve"> P</w:t>
      </w:r>
      <w:r w:rsidR="009F15B3">
        <w:rPr>
          <w:b/>
          <w:sz w:val="28"/>
          <w:szCs w:val="28"/>
        </w:rPr>
        <w:t xml:space="preserve"> R O </w:t>
      </w:r>
      <w:r w:rsidRPr="009F15B3">
        <w:rPr>
          <w:b/>
          <w:sz w:val="28"/>
          <w:szCs w:val="28"/>
        </w:rPr>
        <w:t>S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T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O</w:t>
      </w:r>
      <w:r w:rsidR="009F15B3">
        <w:rPr>
          <w:b/>
          <w:sz w:val="28"/>
          <w:szCs w:val="28"/>
        </w:rPr>
        <w:t xml:space="preserve"> </w:t>
      </w:r>
      <w:r w:rsidRPr="009F15B3">
        <w:rPr>
          <w:b/>
          <w:sz w:val="28"/>
          <w:szCs w:val="28"/>
        </w:rPr>
        <w:t>R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9154E3" w:rsidRPr="004623B1" w:rsidTr="00E704F6">
        <w:tc>
          <w:tcPr>
            <w:tcW w:w="3686" w:type="dxa"/>
          </w:tcPr>
          <w:p w:rsidR="009154E3" w:rsidRPr="009F15B3" w:rsidRDefault="009154E3" w:rsidP="007E34F9">
            <w:pPr>
              <w:pStyle w:val="Nadpis1"/>
            </w:pPr>
            <w:r w:rsidRPr="009F15B3">
              <w:t>Ulice</w:t>
            </w:r>
          </w:p>
        </w:tc>
        <w:tc>
          <w:tcPr>
            <w:tcW w:w="5386" w:type="dxa"/>
          </w:tcPr>
          <w:p w:rsidR="009154E3" w:rsidRPr="00626499" w:rsidRDefault="00C77583" w:rsidP="007E34F9">
            <w:pPr>
              <w:pStyle w:val="Nadpis2"/>
              <w:rPr>
                <w:b/>
              </w:rPr>
            </w:pPr>
            <w:r>
              <w:rPr>
                <w:b/>
              </w:rPr>
              <w:t>Táborská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Katastrální území</w:t>
            </w:r>
          </w:p>
        </w:tc>
        <w:tc>
          <w:tcPr>
            <w:tcW w:w="5386" w:type="dxa"/>
          </w:tcPr>
          <w:p w:rsidR="009154E3" w:rsidRPr="00406C83" w:rsidRDefault="009154E3" w:rsidP="007E34F9">
            <w:r w:rsidRPr="00406C83">
              <w:t>Nusle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Vlastník</w:t>
            </w:r>
          </w:p>
        </w:tc>
        <w:tc>
          <w:tcPr>
            <w:tcW w:w="5386" w:type="dxa"/>
          </w:tcPr>
          <w:p w:rsidR="009154E3" w:rsidRPr="00406C83" w:rsidRDefault="009154E3" w:rsidP="00311026">
            <w:r w:rsidRPr="00406C83">
              <w:t>MČ P4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9F15B3" w:rsidRDefault="009154E3" w:rsidP="007E34F9">
            <w:pPr>
              <w:rPr>
                <w:b/>
              </w:rPr>
            </w:pPr>
            <w:r w:rsidRPr="009F15B3">
              <w:rPr>
                <w:b/>
              </w:rPr>
              <w:t>Číslo popisné</w:t>
            </w:r>
          </w:p>
        </w:tc>
        <w:tc>
          <w:tcPr>
            <w:tcW w:w="5386" w:type="dxa"/>
          </w:tcPr>
          <w:p w:rsidR="009154E3" w:rsidRPr="00406C83" w:rsidRDefault="00C77583" w:rsidP="007E34F9">
            <w:pPr>
              <w:rPr>
                <w:b/>
              </w:rPr>
            </w:pPr>
            <w:r>
              <w:rPr>
                <w:b/>
              </w:rPr>
              <w:t>37</w:t>
            </w:r>
            <w:r w:rsidR="00C913DF">
              <w:rPr>
                <w:b/>
              </w:rPr>
              <w:t>8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Číslo orientační</w:t>
            </w:r>
          </w:p>
        </w:tc>
        <w:tc>
          <w:tcPr>
            <w:tcW w:w="5386" w:type="dxa"/>
          </w:tcPr>
          <w:p w:rsidR="009154E3" w:rsidRPr="00406C83" w:rsidRDefault="00C77583" w:rsidP="007E34F9">
            <w:r>
              <w:t>4</w:t>
            </w:r>
            <w:r w:rsidR="00C913DF">
              <w:t>4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Číslo nebytového prostoru</w:t>
            </w:r>
          </w:p>
        </w:tc>
        <w:tc>
          <w:tcPr>
            <w:tcW w:w="5386" w:type="dxa"/>
          </w:tcPr>
          <w:p w:rsidR="009154E3" w:rsidRPr="00406C83" w:rsidRDefault="009014D9" w:rsidP="006C0C20">
            <w:r>
              <w:t>80</w:t>
            </w:r>
            <w:r w:rsidR="006C0C20">
              <w:t>4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Kolaudovaný stav</w:t>
            </w:r>
          </w:p>
        </w:tc>
        <w:tc>
          <w:tcPr>
            <w:tcW w:w="5386" w:type="dxa"/>
          </w:tcPr>
          <w:p w:rsidR="009154E3" w:rsidRPr="00E704F6" w:rsidRDefault="007944FB" w:rsidP="00966ED1">
            <w:r>
              <w:t>ateliér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626499" w:rsidRDefault="009154E3" w:rsidP="007E34F9">
            <w:r w:rsidRPr="00626499">
              <w:t>Podlaží</w:t>
            </w:r>
          </w:p>
        </w:tc>
        <w:tc>
          <w:tcPr>
            <w:tcW w:w="5386" w:type="dxa"/>
          </w:tcPr>
          <w:p w:rsidR="009154E3" w:rsidRPr="00406C83" w:rsidRDefault="006C0C20" w:rsidP="006C0C20">
            <w:r>
              <w:t>4</w:t>
            </w:r>
            <w:r w:rsidR="00966ED1">
              <w:t>. nadzemní podlaží (</w:t>
            </w:r>
            <w:r>
              <w:t>3</w:t>
            </w:r>
            <w:r w:rsidR="00966ED1">
              <w:t>. patro)</w:t>
            </w:r>
          </w:p>
        </w:tc>
      </w:tr>
      <w:tr w:rsidR="009154E3" w:rsidRPr="004623B1" w:rsidTr="00E704F6">
        <w:tc>
          <w:tcPr>
            <w:tcW w:w="3686" w:type="dxa"/>
          </w:tcPr>
          <w:p w:rsidR="009154E3" w:rsidRPr="003B7398" w:rsidRDefault="009154E3" w:rsidP="007E34F9">
            <w:pPr>
              <w:rPr>
                <w:b/>
              </w:rPr>
            </w:pPr>
            <w:r w:rsidRPr="003B7398">
              <w:rPr>
                <w:b/>
              </w:rPr>
              <w:t>Výměra celkem</w:t>
            </w:r>
          </w:p>
        </w:tc>
        <w:tc>
          <w:tcPr>
            <w:tcW w:w="5386" w:type="dxa"/>
          </w:tcPr>
          <w:p w:rsidR="009154E3" w:rsidRPr="00FD2A3C" w:rsidRDefault="00FD2A3C" w:rsidP="006C0C20">
            <w:pPr>
              <w:tabs>
                <w:tab w:val="decimal" w:pos="355"/>
              </w:tabs>
              <w:rPr>
                <w:b/>
                <w:vertAlign w:val="superscript"/>
              </w:rPr>
            </w:pPr>
            <w:r w:rsidRPr="003B7398">
              <w:rPr>
                <w:b/>
              </w:rPr>
              <w:t>4</w:t>
            </w:r>
            <w:r w:rsidR="00BA28B2">
              <w:rPr>
                <w:b/>
              </w:rPr>
              <w:t>2</w:t>
            </w:r>
            <w:r w:rsidR="00810D5F" w:rsidRPr="003B7398">
              <w:rPr>
                <w:b/>
              </w:rPr>
              <w:t>,</w:t>
            </w:r>
            <w:r w:rsidR="006C0C20">
              <w:rPr>
                <w:b/>
              </w:rPr>
              <w:t>98</w:t>
            </w:r>
            <w:r w:rsidR="009154E3" w:rsidRPr="003B7398">
              <w:rPr>
                <w:b/>
              </w:rPr>
              <w:t xml:space="preserve"> </w:t>
            </w:r>
            <w:r w:rsidR="00EE779A" w:rsidRPr="003B7398">
              <w:rPr>
                <w:b/>
              </w:rPr>
              <w:t>m²</w:t>
            </w:r>
          </w:p>
        </w:tc>
      </w:tr>
      <w:tr w:rsidR="005066B8" w:rsidRPr="00CE6C34" w:rsidTr="00E704F6">
        <w:tc>
          <w:tcPr>
            <w:tcW w:w="3686" w:type="dxa"/>
          </w:tcPr>
          <w:p w:rsidR="005066B8" w:rsidRPr="00CE6C34" w:rsidRDefault="00FD2A3C" w:rsidP="007E34F9">
            <w:r>
              <w:t>Ateliér</w:t>
            </w:r>
          </w:p>
        </w:tc>
        <w:tc>
          <w:tcPr>
            <w:tcW w:w="5386" w:type="dxa"/>
          </w:tcPr>
          <w:p w:rsidR="005066B8" w:rsidRPr="00FD2A3C" w:rsidRDefault="00FD2A3C" w:rsidP="006C0C20">
            <w:pPr>
              <w:tabs>
                <w:tab w:val="decimal" w:pos="355"/>
              </w:tabs>
            </w:pPr>
            <w:r w:rsidRPr="00FD2A3C">
              <w:t>31</w:t>
            </w:r>
            <w:r w:rsidR="003009F0" w:rsidRPr="00FD2A3C">
              <w:t>,</w:t>
            </w:r>
            <w:r w:rsidR="006C0C20">
              <w:t>42</w:t>
            </w:r>
            <w:r w:rsidR="00CE6C34" w:rsidRPr="00FD2A3C">
              <w:t xml:space="preserve"> m²</w:t>
            </w:r>
          </w:p>
        </w:tc>
      </w:tr>
      <w:tr w:rsidR="00810D5F" w:rsidRPr="00CE6C34" w:rsidTr="00E704F6">
        <w:tc>
          <w:tcPr>
            <w:tcW w:w="3686" w:type="dxa"/>
          </w:tcPr>
          <w:p w:rsidR="00810D5F" w:rsidRPr="005A230C" w:rsidRDefault="00FD2A3C" w:rsidP="00FD2A3C">
            <w:pPr>
              <w:rPr>
                <w:highlight w:val="yellow"/>
              </w:rPr>
            </w:pPr>
            <w:r>
              <w:t>Předsíň</w:t>
            </w:r>
          </w:p>
        </w:tc>
        <w:tc>
          <w:tcPr>
            <w:tcW w:w="5386" w:type="dxa"/>
          </w:tcPr>
          <w:p w:rsidR="00810D5F" w:rsidRPr="00FD2A3C" w:rsidRDefault="006C0C20" w:rsidP="006C0C20">
            <w:pPr>
              <w:tabs>
                <w:tab w:val="decimal" w:pos="355"/>
              </w:tabs>
            </w:pPr>
            <w:r>
              <w:t>4</w:t>
            </w:r>
            <w:r w:rsidR="003009F0" w:rsidRPr="00FD2A3C">
              <w:t>,</w:t>
            </w:r>
            <w:r>
              <w:t>84</w:t>
            </w:r>
            <w:r w:rsidR="00810D5F" w:rsidRPr="00FD2A3C">
              <w:t xml:space="preserve"> m²</w:t>
            </w:r>
          </w:p>
        </w:tc>
      </w:tr>
      <w:tr w:rsidR="00810D5F" w:rsidRPr="00810D5F" w:rsidTr="00E704F6">
        <w:tc>
          <w:tcPr>
            <w:tcW w:w="3686" w:type="dxa"/>
          </w:tcPr>
          <w:p w:rsidR="00810D5F" w:rsidRPr="00810D5F" w:rsidRDefault="00FD2A3C" w:rsidP="007E34F9">
            <w:r>
              <w:t>Koupelna</w:t>
            </w:r>
          </w:p>
        </w:tc>
        <w:tc>
          <w:tcPr>
            <w:tcW w:w="5386" w:type="dxa"/>
          </w:tcPr>
          <w:p w:rsidR="00C77583" w:rsidRPr="00FD2A3C" w:rsidRDefault="00FD2A3C" w:rsidP="00FD2A3C">
            <w:pPr>
              <w:tabs>
                <w:tab w:val="decimal" w:pos="355"/>
              </w:tabs>
            </w:pPr>
            <w:r>
              <w:t>3</w:t>
            </w:r>
            <w:r w:rsidR="003009F0" w:rsidRPr="00FD2A3C">
              <w:t>,</w:t>
            </w:r>
            <w:r>
              <w:t>5</w:t>
            </w:r>
            <w:r w:rsidR="00BA28B2">
              <w:t>2</w:t>
            </w:r>
            <w:r w:rsidR="00810D5F" w:rsidRPr="00FD2A3C">
              <w:t xml:space="preserve"> m²</w:t>
            </w:r>
          </w:p>
        </w:tc>
      </w:tr>
      <w:tr w:rsidR="00C77583" w:rsidRPr="00810D5F" w:rsidTr="00E704F6">
        <w:tc>
          <w:tcPr>
            <w:tcW w:w="3686" w:type="dxa"/>
          </w:tcPr>
          <w:p w:rsidR="00C77583" w:rsidRDefault="00C77583" w:rsidP="007E34F9">
            <w:r>
              <w:t>WC</w:t>
            </w:r>
          </w:p>
        </w:tc>
        <w:tc>
          <w:tcPr>
            <w:tcW w:w="5386" w:type="dxa"/>
          </w:tcPr>
          <w:p w:rsidR="00C77583" w:rsidRPr="00FD2A3C" w:rsidRDefault="00C77583" w:rsidP="00FD2A3C">
            <w:pPr>
              <w:tabs>
                <w:tab w:val="decimal" w:pos="355"/>
              </w:tabs>
            </w:pPr>
            <w:r w:rsidRPr="00FD2A3C">
              <w:t>1,</w:t>
            </w:r>
            <w:r w:rsidR="00FD2A3C">
              <w:t>4</w:t>
            </w:r>
            <w:r w:rsidR="00BA28B2">
              <w:t>0</w:t>
            </w:r>
            <w:r w:rsidRPr="00FD2A3C">
              <w:t xml:space="preserve"> m²</w:t>
            </w:r>
          </w:p>
        </w:tc>
      </w:tr>
      <w:tr w:rsidR="00905BB1" w:rsidRPr="00810D5F" w:rsidTr="00E704F6">
        <w:tc>
          <w:tcPr>
            <w:tcW w:w="3686" w:type="dxa"/>
          </w:tcPr>
          <w:p w:rsidR="00905BB1" w:rsidRDefault="00905BB1" w:rsidP="007E34F9">
            <w:r>
              <w:t>Sklep</w:t>
            </w:r>
          </w:p>
        </w:tc>
        <w:tc>
          <w:tcPr>
            <w:tcW w:w="5386" w:type="dxa"/>
          </w:tcPr>
          <w:p w:rsidR="00905BB1" w:rsidRPr="00FD2A3C" w:rsidRDefault="00BA28B2" w:rsidP="006C0C20">
            <w:pPr>
              <w:tabs>
                <w:tab w:val="decimal" w:pos="355"/>
              </w:tabs>
            </w:pPr>
            <w:r>
              <w:t>1</w:t>
            </w:r>
            <w:r w:rsidR="00905BB1">
              <w:t>,</w:t>
            </w:r>
            <w:r w:rsidR="006C0C20">
              <w:t>8</w:t>
            </w:r>
            <w:r>
              <w:t>0</w:t>
            </w:r>
            <w:r w:rsidR="00905BB1">
              <w:t xml:space="preserve"> m²</w:t>
            </w:r>
          </w:p>
        </w:tc>
      </w:tr>
      <w:tr w:rsidR="00084B3E" w:rsidRPr="00084B3E" w:rsidTr="00E704F6">
        <w:tc>
          <w:tcPr>
            <w:tcW w:w="3686" w:type="dxa"/>
          </w:tcPr>
          <w:p w:rsidR="00084B3E" w:rsidRPr="00084B3E" w:rsidRDefault="00084B3E" w:rsidP="007E34F9">
            <w:pPr>
              <w:rPr>
                <w:b/>
              </w:rPr>
            </w:pPr>
            <w:r w:rsidRPr="00084B3E">
              <w:rPr>
                <w:b/>
              </w:rPr>
              <w:t>Záměr prodeje</w:t>
            </w:r>
          </w:p>
        </w:tc>
        <w:tc>
          <w:tcPr>
            <w:tcW w:w="5386" w:type="dxa"/>
          </w:tcPr>
          <w:p w:rsidR="00084B3E" w:rsidRPr="00FD2A3C" w:rsidRDefault="00084B3E" w:rsidP="007E34F9">
            <w:pPr>
              <w:rPr>
                <w:b/>
              </w:rPr>
            </w:pPr>
            <w:r w:rsidRPr="00FD2A3C">
              <w:rPr>
                <w:b/>
              </w:rPr>
              <w:t>NE</w:t>
            </w:r>
          </w:p>
        </w:tc>
      </w:tr>
      <w:tr w:rsidR="009154E3" w:rsidRPr="004623B1" w:rsidTr="00E704F6">
        <w:trPr>
          <w:cantSplit/>
          <w:trHeight w:val="300"/>
        </w:trPr>
        <w:tc>
          <w:tcPr>
            <w:tcW w:w="9072" w:type="dxa"/>
            <w:gridSpan w:val="2"/>
          </w:tcPr>
          <w:p w:rsidR="009154E3" w:rsidRPr="00966ED1" w:rsidRDefault="009154E3" w:rsidP="007E34F9">
            <w:pPr>
              <w:jc w:val="both"/>
              <w:rPr>
                <w:b/>
              </w:rPr>
            </w:pPr>
            <w:r w:rsidRPr="00966ED1">
              <w:rPr>
                <w:b/>
              </w:rPr>
              <w:t>Stručný pop</w:t>
            </w:r>
            <w:r w:rsidR="00F36132" w:rsidRPr="00966ED1">
              <w:rPr>
                <w:b/>
              </w:rPr>
              <w:t>is technického stavu prostoru:</w:t>
            </w:r>
          </w:p>
          <w:p w:rsidR="009154E3" w:rsidRPr="00406C83" w:rsidRDefault="00EE0F64" w:rsidP="00950BF5">
            <w:pPr>
              <w:jc w:val="both"/>
            </w:pPr>
            <w:r w:rsidRPr="00CA0FC9">
              <w:t>Prostor je v dobrém technickém stavu.</w:t>
            </w:r>
            <w:r w:rsidR="00950BF5">
              <w:t xml:space="preserve"> Výtah v domě je dlouhodobě vyřazen z provozu.</w:t>
            </w:r>
          </w:p>
        </w:tc>
      </w:tr>
    </w:tbl>
    <w:p w:rsidR="00835B55" w:rsidRPr="00835B55" w:rsidRDefault="00835B55" w:rsidP="00835B55">
      <w:pPr>
        <w:jc w:val="both"/>
        <w:rPr>
          <w:b/>
          <w:sz w:val="16"/>
          <w:szCs w:val="16"/>
        </w:rPr>
      </w:pPr>
    </w:p>
    <w:p w:rsidR="00D319B7" w:rsidRPr="00FC5B44" w:rsidRDefault="00345A5C" w:rsidP="00FC5B44">
      <w:pPr>
        <w:jc w:val="center"/>
        <w:rPr>
          <w:b/>
          <w:sz w:val="28"/>
          <w:szCs w:val="28"/>
        </w:rPr>
      </w:pPr>
      <w:r w:rsidRPr="00413DAF">
        <w:rPr>
          <w:b/>
          <w:sz w:val="28"/>
          <w:szCs w:val="28"/>
        </w:rPr>
        <w:t>MČ Praha 4 rozhodla zveřejnit záměr pronajmo</w:t>
      </w:r>
      <w:r w:rsidR="00E0344B">
        <w:rPr>
          <w:b/>
          <w:sz w:val="28"/>
          <w:szCs w:val="28"/>
        </w:rPr>
        <w:t xml:space="preserve">ut tento </w:t>
      </w:r>
      <w:r w:rsidR="005C4FF5">
        <w:rPr>
          <w:b/>
          <w:sz w:val="28"/>
          <w:szCs w:val="28"/>
        </w:rPr>
        <w:t xml:space="preserve">volný </w:t>
      </w:r>
      <w:r w:rsidR="00E0344B">
        <w:rPr>
          <w:b/>
          <w:sz w:val="28"/>
          <w:szCs w:val="28"/>
        </w:rPr>
        <w:t xml:space="preserve">nebytový prostor pro využití </w:t>
      </w:r>
      <w:r w:rsidR="007E5171">
        <w:rPr>
          <w:b/>
          <w:sz w:val="28"/>
          <w:szCs w:val="28"/>
        </w:rPr>
        <w:t>v souladu s kolaudovaným stavem</w:t>
      </w:r>
      <w:r w:rsidR="00E0344B">
        <w:rPr>
          <w:b/>
          <w:sz w:val="28"/>
          <w:szCs w:val="28"/>
        </w:rPr>
        <w:t xml:space="preserve">, popř. </w:t>
      </w:r>
      <w:r w:rsidR="007E5171">
        <w:rPr>
          <w:b/>
          <w:sz w:val="28"/>
          <w:szCs w:val="28"/>
        </w:rPr>
        <w:t>i </w:t>
      </w:r>
      <w:r w:rsidR="00E0344B">
        <w:rPr>
          <w:b/>
          <w:sz w:val="28"/>
          <w:szCs w:val="28"/>
        </w:rPr>
        <w:t xml:space="preserve">jinak v souladu s územním </w:t>
      </w:r>
      <w:r w:rsidR="00E0344B" w:rsidRPr="00C910F7">
        <w:rPr>
          <w:b/>
          <w:sz w:val="28"/>
          <w:szCs w:val="28"/>
        </w:rPr>
        <w:t>pláne</w:t>
      </w:r>
      <w:r w:rsidR="00E0344B">
        <w:rPr>
          <w:b/>
          <w:sz w:val="28"/>
          <w:szCs w:val="28"/>
        </w:rPr>
        <w:t xml:space="preserve">m </w:t>
      </w:r>
      <w:r w:rsidR="00E0344B" w:rsidRPr="00C910F7">
        <w:rPr>
          <w:b/>
          <w:sz w:val="28"/>
          <w:szCs w:val="28"/>
        </w:rPr>
        <w:t xml:space="preserve">s tím, že nájemce zajistí </w:t>
      </w:r>
      <w:r w:rsidR="0053257D">
        <w:rPr>
          <w:b/>
          <w:sz w:val="28"/>
          <w:szCs w:val="28"/>
        </w:rPr>
        <w:t xml:space="preserve">vlastním nákladem </w:t>
      </w:r>
      <w:r w:rsidR="007E5171">
        <w:rPr>
          <w:b/>
          <w:sz w:val="28"/>
          <w:szCs w:val="28"/>
        </w:rPr>
        <w:t xml:space="preserve">změnu stavebně technického </w:t>
      </w:r>
      <w:r w:rsidR="00E0344B">
        <w:rPr>
          <w:b/>
          <w:sz w:val="28"/>
          <w:szCs w:val="28"/>
        </w:rPr>
        <w:t>účelu užívání</w:t>
      </w:r>
      <w:r w:rsidR="00E0344B" w:rsidRPr="00C910F7">
        <w:rPr>
          <w:b/>
          <w:sz w:val="28"/>
          <w:szCs w:val="28"/>
        </w:rPr>
        <w:t xml:space="preserve"> prostor</w:t>
      </w:r>
      <w:r w:rsidR="007E5171">
        <w:rPr>
          <w:b/>
          <w:sz w:val="28"/>
          <w:szCs w:val="28"/>
        </w:rPr>
        <w:t>u</w:t>
      </w:r>
      <w:r w:rsidR="0053257D">
        <w:rPr>
          <w:b/>
          <w:sz w:val="28"/>
          <w:szCs w:val="28"/>
        </w:rPr>
        <w:t>*</w:t>
      </w:r>
      <w:r w:rsidR="007A749D">
        <w:rPr>
          <w:b/>
          <w:sz w:val="28"/>
          <w:szCs w:val="28"/>
        </w:rPr>
        <w:t>,</w:t>
      </w:r>
      <w:r w:rsidR="007A749D" w:rsidRPr="007A749D">
        <w:rPr>
          <w:b/>
          <w:sz w:val="28"/>
          <w:szCs w:val="28"/>
        </w:rPr>
        <w:t xml:space="preserve"> </w:t>
      </w:r>
      <w:r w:rsidR="007A749D" w:rsidRPr="00FC5B44">
        <w:rPr>
          <w:b/>
          <w:sz w:val="28"/>
          <w:szCs w:val="28"/>
        </w:rPr>
        <w:t>za</w:t>
      </w:r>
      <w:r w:rsidR="00FC5B44">
        <w:rPr>
          <w:b/>
          <w:sz w:val="28"/>
          <w:szCs w:val="28"/>
        </w:rPr>
        <w:t> </w:t>
      </w:r>
      <w:r w:rsidR="007A749D" w:rsidRPr="00FC5B44">
        <w:rPr>
          <w:b/>
          <w:sz w:val="28"/>
          <w:szCs w:val="28"/>
        </w:rPr>
        <w:t xml:space="preserve">minimální nájemné </w:t>
      </w:r>
      <w:r w:rsidR="00FC5B44">
        <w:rPr>
          <w:b/>
          <w:sz w:val="28"/>
          <w:szCs w:val="28"/>
        </w:rPr>
        <w:t xml:space="preserve">ve výši </w:t>
      </w:r>
      <w:r w:rsidR="00CD2B19" w:rsidRPr="00B53AC4">
        <w:rPr>
          <w:b/>
          <w:sz w:val="28"/>
          <w:szCs w:val="28"/>
        </w:rPr>
        <w:t>2</w:t>
      </w:r>
      <w:r w:rsidR="00D70DA7" w:rsidRPr="00B53AC4">
        <w:rPr>
          <w:b/>
          <w:sz w:val="28"/>
          <w:szCs w:val="28"/>
        </w:rPr>
        <w:t>5</w:t>
      </w:r>
      <w:r w:rsidR="00CD2B19" w:rsidRPr="00B53AC4">
        <w:rPr>
          <w:b/>
          <w:sz w:val="28"/>
          <w:szCs w:val="28"/>
        </w:rPr>
        <w:t>0</w:t>
      </w:r>
      <w:r w:rsidR="007A749D" w:rsidRPr="00B53AC4">
        <w:rPr>
          <w:b/>
          <w:sz w:val="28"/>
          <w:szCs w:val="28"/>
        </w:rPr>
        <w:t> </w:t>
      </w:r>
      <w:r w:rsidR="007A749D" w:rsidRPr="00FC5B44">
        <w:rPr>
          <w:b/>
          <w:sz w:val="28"/>
          <w:szCs w:val="28"/>
        </w:rPr>
        <w:t>Kč/m</w:t>
      </w:r>
      <w:r w:rsidR="007A749D" w:rsidRPr="00FC5B44">
        <w:rPr>
          <w:b/>
          <w:sz w:val="28"/>
          <w:szCs w:val="28"/>
          <w:vertAlign w:val="superscript"/>
        </w:rPr>
        <w:t>2</w:t>
      </w:r>
      <w:r w:rsidR="007A749D" w:rsidRPr="00FC5B44">
        <w:rPr>
          <w:b/>
          <w:sz w:val="28"/>
          <w:szCs w:val="28"/>
        </w:rPr>
        <w:t>/měsíc bez DPH</w:t>
      </w:r>
      <w:r w:rsidR="00D92828" w:rsidRPr="00FC5B44">
        <w:rPr>
          <w:b/>
          <w:sz w:val="28"/>
          <w:szCs w:val="28"/>
        </w:rPr>
        <w:t>.</w:t>
      </w:r>
    </w:p>
    <w:p w:rsidR="00D92828" w:rsidRDefault="00D92828" w:rsidP="007E34F9">
      <w:pPr>
        <w:jc w:val="both"/>
      </w:pPr>
    </w:p>
    <w:p w:rsidR="000550F2" w:rsidRPr="00086F49" w:rsidRDefault="000550F2" w:rsidP="000550F2">
      <w:pPr>
        <w:jc w:val="both"/>
        <w:rPr>
          <w:u w:val="single"/>
        </w:rPr>
      </w:pPr>
      <w:r w:rsidRPr="00086F49">
        <w:rPr>
          <w:u w:val="single"/>
        </w:rPr>
        <w:t>Žadatel je povinen doložit platné živnostenské oprávnění.</w:t>
      </w:r>
    </w:p>
    <w:p w:rsidR="000550F2" w:rsidRDefault="000550F2" w:rsidP="007E34F9">
      <w:pPr>
        <w:jc w:val="both"/>
      </w:pPr>
    </w:p>
    <w:p w:rsidR="00AC05A9" w:rsidRPr="00932ABB" w:rsidRDefault="00AC05A9" w:rsidP="007E34F9">
      <w:pPr>
        <w:jc w:val="both"/>
      </w:pPr>
      <w:r w:rsidRPr="00932ABB">
        <w:t xml:space="preserve">Žadatel je povinen v žádosti vyčíslit nabídku nájemného – měsíční </w:t>
      </w:r>
      <w:r>
        <w:t xml:space="preserve">výši nájemného </w:t>
      </w:r>
      <w:r w:rsidR="000550F2">
        <w:t>za </w:t>
      </w:r>
      <w:r w:rsidRPr="00932ABB">
        <w:t>pronájem nebytov</w:t>
      </w:r>
      <w:r>
        <w:t>ého</w:t>
      </w:r>
      <w:r w:rsidRPr="00932ABB">
        <w:t xml:space="preserve"> </w:t>
      </w:r>
      <w:r>
        <w:t>prostoru</w:t>
      </w:r>
      <w:r w:rsidRPr="00932ABB">
        <w:t xml:space="preserve"> bez DPH (Kč/m</w:t>
      </w:r>
      <w:r w:rsidRPr="00932ABB">
        <w:rPr>
          <w:vertAlign w:val="superscript"/>
        </w:rPr>
        <w:t>2</w:t>
      </w:r>
      <w:r w:rsidRPr="00932ABB">
        <w:t>/měsíc)</w:t>
      </w:r>
      <w:r>
        <w:t>.</w:t>
      </w:r>
    </w:p>
    <w:p w:rsidR="00AC05A9" w:rsidRDefault="00AC05A9" w:rsidP="007E34F9">
      <w:pPr>
        <w:jc w:val="both"/>
      </w:pPr>
    </w:p>
    <w:p w:rsidR="00D86723" w:rsidRDefault="00D86723" w:rsidP="007E34F9">
      <w:pPr>
        <w:jc w:val="both"/>
      </w:pPr>
      <w:r>
        <w:t xml:space="preserve">Opravy předmětu nájmu nebo v průběhu nájmu zjištěných vad předmětu nájmu budou provedeny nebo odstraněny výhradně nákladem nájemce bez nároku na náhradu účelně vynaložených nákladů. </w:t>
      </w:r>
    </w:p>
    <w:p w:rsidR="00D86723" w:rsidRDefault="00D86723" w:rsidP="007E34F9">
      <w:pPr>
        <w:jc w:val="both"/>
      </w:pPr>
    </w:p>
    <w:p w:rsidR="00AC05A9" w:rsidRPr="000B6E86" w:rsidRDefault="00D86723" w:rsidP="007E34F9">
      <w:pPr>
        <w:jc w:val="both"/>
      </w:pPr>
      <w:r>
        <w:t>Žadatel se zaváže, že po dobu nájmu bude provádět údržbu předmětu nájmu vlastním nákladem.</w:t>
      </w:r>
    </w:p>
    <w:p w:rsidR="00C2484C" w:rsidRDefault="00C2484C" w:rsidP="007E34F9"/>
    <w:p w:rsidR="00A5257A" w:rsidRDefault="00A5257A" w:rsidP="007E34F9">
      <w:pPr>
        <w:jc w:val="both"/>
      </w:pPr>
      <w:r w:rsidRPr="00CF2211">
        <w:rPr>
          <w:rFonts w:eastAsia="Arial"/>
          <w:b/>
          <w:u w:val="single"/>
        </w:rPr>
        <w:t xml:space="preserve">Žadatel je povinen složit </w:t>
      </w:r>
      <w:r w:rsidR="00383BCB">
        <w:rPr>
          <w:rFonts w:eastAsia="Arial"/>
          <w:b/>
          <w:u w:val="single"/>
        </w:rPr>
        <w:t>kauci</w:t>
      </w:r>
      <w:r w:rsidRPr="00CF2211">
        <w:rPr>
          <w:rFonts w:eastAsia="Arial"/>
          <w:b/>
          <w:u w:val="single"/>
        </w:rPr>
        <w:t xml:space="preserve"> ve výši 5.000 Kč</w:t>
      </w:r>
      <w:r w:rsidRPr="00CF2211">
        <w:rPr>
          <w:rFonts w:eastAsia="Arial"/>
          <w:b/>
        </w:rPr>
        <w:t xml:space="preserve"> nejpozději v den podání nabídky</w:t>
      </w:r>
      <w:r>
        <w:rPr>
          <w:rFonts w:eastAsia="Arial"/>
        </w:rPr>
        <w:t xml:space="preserve"> s tím, že tato </w:t>
      </w:r>
      <w:r w:rsidR="00383BCB">
        <w:rPr>
          <w:rFonts w:eastAsia="Arial"/>
        </w:rPr>
        <w:t>kauce</w:t>
      </w:r>
      <w:r>
        <w:rPr>
          <w:rFonts w:eastAsia="Arial"/>
        </w:rPr>
        <w:t xml:space="preserve"> se neúročí a že vybraný žadatel - budoucí nájemce bude povinen podepsat nájemní smlouvu do 1 měsíce od schválení pronájmu Radou městské části Praha 4. V případě, že nájemní smlouva nebude v uvedené lhůtě z důvodů výhradně na straně vybraného žadatele - budoucího nájemce uzavřena (např. z důvodu, že nesouhlasí se zněním nájemní smlouvy, jejíž znění, jako znění vzorové nájemní smlouvy, bylo schváleno usnesením Rady městské části Praha 4 č. </w:t>
      </w:r>
      <w:r w:rsidR="00DF3F12" w:rsidRPr="00084B3E">
        <w:rPr>
          <w:rFonts w:eastAsia="Arial"/>
        </w:rPr>
        <w:t>38</w:t>
      </w:r>
      <w:r w:rsidRPr="00084B3E">
        <w:rPr>
          <w:rFonts w:eastAsia="Arial"/>
        </w:rPr>
        <w:t>R-</w:t>
      </w:r>
      <w:r w:rsidR="00FE4379">
        <w:rPr>
          <w:rFonts w:eastAsia="Arial"/>
        </w:rPr>
        <w:t>1620</w:t>
      </w:r>
      <w:r w:rsidRPr="00DF3F12">
        <w:rPr>
          <w:rFonts w:eastAsia="Arial"/>
        </w:rPr>
        <w:t xml:space="preserve">/2013 ze dne </w:t>
      </w:r>
      <w:r w:rsidR="00DF3F12" w:rsidRPr="00DF3F12">
        <w:rPr>
          <w:rFonts w:eastAsia="Arial"/>
        </w:rPr>
        <w:t>18.</w:t>
      </w:r>
      <w:r w:rsidR="00D86723">
        <w:rPr>
          <w:rFonts w:eastAsia="Arial"/>
        </w:rPr>
        <w:t> </w:t>
      </w:r>
      <w:r w:rsidR="00DF3F12" w:rsidRPr="00DF3F12">
        <w:rPr>
          <w:rFonts w:eastAsia="Arial"/>
        </w:rPr>
        <w:t>12</w:t>
      </w:r>
      <w:r w:rsidRPr="00DF3F12">
        <w:rPr>
          <w:rFonts w:eastAsia="Arial"/>
        </w:rPr>
        <w:t>.</w:t>
      </w:r>
      <w:r w:rsidR="00D86723">
        <w:rPr>
          <w:rFonts w:eastAsia="Arial"/>
        </w:rPr>
        <w:t> </w:t>
      </w:r>
      <w:r w:rsidRPr="00DF3F12">
        <w:rPr>
          <w:rFonts w:eastAsia="Arial"/>
        </w:rPr>
        <w:t>2013</w:t>
      </w:r>
      <w:r>
        <w:rPr>
          <w:rFonts w:eastAsia="Arial"/>
        </w:rPr>
        <w:t xml:space="preserve"> apod.), propadá </w:t>
      </w:r>
      <w:r w:rsidR="00383BCB">
        <w:rPr>
          <w:rFonts w:eastAsia="Arial"/>
        </w:rPr>
        <w:t>kauce</w:t>
      </w:r>
      <w:r>
        <w:rPr>
          <w:rFonts w:eastAsia="Arial"/>
        </w:rPr>
        <w:t xml:space="preserve"> městské části Praha 4. </w:t>
      </w:r>
      <w:r w:rsidR="00383BCB">
        <w:rPr>
          <w:rFonts w:eastAsia="Arial"/>
        </w:rPr>
        <w:t>Kauce</w:t>
      </w:r>
      <w:r>
        <w:rPr>
          <w:rFonts w:eastAsia="Arial"/>
        </w:rPr>
        <w:t xml:space="preserve"> bude složena na účet MČ Praha 4 č. </w:t>
      </w:r>
      <w:r w:rsidR="00B53DD0">
        <w:rPr>
          <w:b/>
        </w:rPr>
        <w:t>89025</w:t>
      </w:r>
      <w:r w:rsidR="00B53DD0" w:rsidRPr="00CF2211">
        <w:rPr>
          <w:b/>
        </w:rPr>
        <w:t>-2000832359/0800</w:t>
      </w:r>
      <w:r w:rsidR="005A230C">
        <w:rPr>
          <w:rFonts w:eastAsia="Arial"/>
        </w:rPr>
        <w:t xml:space="preserve">, variabilní </w:t>
      </w:r>
      <w:r w:rsidR="005A230C" w:rsidRPr="008544DF">
        <w:rPr>
          <w:rFonts w:eastAsia="Arial"/>
        </w:rPr>
        <w:t xml:space="preserve">symbol: </w:t>
      </w:r>
      <w:r w:rsidR="00285EDC" w:rsidRPr="008544DF">
        <w:rPr>
          <w:rFonts w:eastAsia="Arial"/>
          <w:b/>
        </w:rPr>
        <w:t>3</w:t>
      </w:r>
      <w:r w:rsidR="00093BB5" w:rsidRPr="008544DF">
        <w:rPr>
          <w:rFonts w:eastAsia="Arial"/>
          <w:b/>
        </w:rPr>
        <w:t>7</w:t>
      </w:r>
      <w:r w:rsidR="006525FC" w:rsidRPr="008544DF">
        <w:rPr>
          <w:rFonts w:eastAsia="Arial"/>
          <w:b/>
        </w:rPr>
        <w:t>8</w:t>
      </w:r>
      <w:r w:rsidR="00285EDC" w:rsidRPr="008544DF">
        <w:rPr>
          <w:rFonts w:eastAsia="Arial"/>
          <w:b/>
        </w:rPr>
        <w:t>00</w:t>
      </w:r>
      <w:r w:rsidR="008544DF" w:rsidRPr="008544DF">
        <w:rPr>
          <w:rFonts w:eastAsia="Arial"/>
          <w:b/>
        </w:rPr>
        <w:t>80</w:t>
      </w:r>
      <w:r w:rsidR="006C0C20">
        <w:rPr>
          <w:rFonts w:eastAsia="Arial"/>
          <w:b/>
        </w:rPr>
        <w:t>4</w:t>
      </w:r>
      <w:r w:rsidRPr="008544DF">
        <w:rPr>
          <w:rFonts w:eastAsia="Arial"/>
        </w:rPr>
        <w:t xml:space="preserve">. Vítěznému žadateli bude </w:t>
      </w:r>
      <w:r w:rsidR="00383BCB">
        <w:rPr>
          <w:rFonts w:eastAsia="Arial"/>
        </w:rPr>
        <w:t>kauce</w:t>
      </w:r>
      <w:r w:rsidRPr="008544DF">
        <w:rPr>
          <w:rFonts w:eastAsia="Arial"/>
        </w:rPr>
        <w:t xml:space="preserve"> započtena na </w:t>
      </w:r>
      <w:r w:rsidR="00383BCB">
        <w:rPr>
          <w:rFonts w:eastAsia="Arial"/>
        </w:rPr>
        <w:t>peněžitou jistotu</w:t>
      </w:r>
      <w:r w:rsidRPr="008544DF">
        <w:rPr>
          <w:rFonts w:eastAsia="Arial"/>
        </w:rPr>
        <w:t>, kterou je povinen</w:t>
      </w:r>
      <w:r>
        <w:rPr>
          <w:rFonts w:eastAsia="Arial"/>
        </w:rPr>
        <w:t xml:space="preserve"> uhradit před podpisem nájemní smlouvy a ostatním žadatelům bude po rozh</w:t>
      </w:r>
      <w:r w:rsidR="00DD7F2A">
        <w:rPr>
          <w:rFonts w:eastAsia="Arial"/>
        </w:rPr>
        <w:t xml:space="preserve">odnutí Rady </w:t>
      </w:r>
      <w:r w:rsidR="00DD7F2A">
        <w:rPr>
          <w:rFonts w:eastAsia="Arial"/>
        </w:rPr>
        <w:lastRenderedPageBreak/>
        <w:t>městské části Praha </w:t>
      </w:r>
      <w:r>
        <w:rPr>
          <w:rFonts w:eastAsia="Arial"/>
        </w:rPr>
        <w:t xml:space="preserve">4 o uzavření nájemní smlouvy </w:t>
      </w:r>
      <w:r w:rsidR="00AC36DC">
        <w:rPr>
          <w:rFonts w:eastAsia="Arial"/>
        </w:rPr>
        <w:t>kauce</w:t>
      </w:r>
      <w:r>
        <w:rPr>
          <w:rFonts w:eastAsia="Arial"/>
        </w:rPr>
        <w:t xml:space="preserve"> vrácena na ba</w:t>
      </w:r>
      <w:r w:rsidR="003971AC">
        <w:rPr>
          <w:rFonts w:eastAsia="Arial"/>
        </w:rPr>
        <w:t>nkovní účet uvedený v </w:t>
      </w:r>
      <w:r w:rsidR="00165AE4">
        <w:rPr>
          <w:rFonts w:eastAsia="Arial"/>
        </w:rPr>
        <w:t>žádosti o </w:t>
      </w:r>
      <w:r>
        <w:rPr>
          <w:rFonts w:eastAsia="Arial"/>
        </w:rPr>
        <w:t>pronájem.</w:t>
      </w:r>
    </w:p>
    <w:p w:rsidR="00A5257A" w:rsidRDefault="00A5257A" w:rsidP="007E34F9"/>
    <w:p w:rsidR="00DE5392" w:rsidRPr="00932ABB" w:rsidRDefault="00DE5392" w:rsidP="007E34F9">
      <w:pPr>
        <w:jc w:val="both"/>
        <w:rPr>
          <w:b/>
          <w:u w:val="single"/>
        </w:rPr>
      </w:pPr>
      <w:r w:rsidRPr="00D61921">
        <w:rPr>
          <w:b/>
          <w:u w:val="single"/>
        </w:rPr>
        <w:t xml:space="preserve">Nebytový prostor je možno si </w:t>
      </w:r>
      <w:r w:rsidR="00B53AC4">
        <w:rPr>
          <w:b/>
          <w:u w:val="single"/>
        </w:rPr>
        <w:t>prohlédnout dne 18. 9. 2025 v 15:00 hodin.</w:t>
      </w:r>
      <w:bookmarkStart w:id="0" w:name="_GoBack"/>
      <w:bookmarkEnd w:id="0"/>
    </w:p>
    <w:p w:rsidR="00DE5392" w:rsidRDefault="00DE5392" w:rsidP="007E34F9">
      <w:pPr>
        <w:jc w:val="both"/>
        <w:rPr>
          <w:i/>
        </w:rPr>
      </w:pPr>
      <w:r>
        <w:rPr>
          <w:i/>
        </w:rPr>
        <w:t>Prohlídku mimo určený čas je možné si individuelně domluvit s níže uvedeným správcem za režijní poplatek 100 Kč.</w:t>
      </w:r>
    </w:p>
    <w:p w:rsidR="00023C51" w:rsidRDefault="00023C51" w:rsidP="007E34F9">
      <w:pPr>
        <w:jc w:val="both"/>
      </w:pPr>
    </w:p>
    <w:p w:rsidR="00DE5392" w:rsidRPr="004263A1" w:rsidRDefault="00DE5392" w:rsidP="007E34F9">
      <w:pPr>
        <w:jc w:val="both"/>
      </w:pPr>
      <w:r>
        <w:t>Nebytový prostor</w:t>
      </w:r>
      <w:r w:rsidRPr="003355F7">
        <w:t xml:space="preserve"> spravuje správní společnost 4-Majetková a.s., Plamínkové 1592, Praha 4 - Nusle, kontaktní telefon: </w:t>
      </w:r>
      <w:r w:rsidR="005A230C">
        <w:t>273 134 97</w:t>
      </w:r>
      <w:r w:rsidR="00093BB5">
        <w:t>3</w:t>
      </w:r>
      <w:r w:rsidRPr="003355F7">
        <w:t>.</w:t>
      </w:r>
    </w:p>
    <w:p w:rsidR="00DE5392" w:rsidRPr="00CA1957" w:rsidRDefault="00DE5392" w:rsidP="007E34F9">
      <w:pPr>
        <w:jc w:val="both"/>
      </w:pPr>
    </w:p>
    <w:p w:rsidR="00DE5392" w:rsidRPr="004263A1" w:rsidRDefault="00DE5392" w:rsidP="007E34F9">
      <w:pPr>
        <w:jc w:val="both"/>
        <w:rPr>
          <w:b/>
        </w:rPr>
      </w:pPr>
      <w:r w:rsidRPr="003355F7">
        <w:rPr>
          <w:b/>
        </w:rPr>
        <w:t>Bližší informace: Odbor obecního majetku, odd</w:t>
      </w:r>
      <w:r w:rsidR="00420637">
        <w:rPr>
          <w:b/>
        </w:rPr>
        <w:t xml:space="preserve">ělení bytů a </w:t>
      </w:r>
      <w:proofErr w:type="spellStart"/>
      <w:r w:rsidR="00420637">
        <w:rPr>
          <w:b/>
        </w:rPr>
        <w:t>nebytů</w:t>
      </w:r>
      <w:proofErr w:type="spellEnd"/>
      <w:r w:rsidRPr="003355F7">
        <w:rPr>
          <w:b/>
        </w:rPr>
        <w:t xml:space="preserve">, </w:t>
      </w:r>
      <w:r w:rsidR="00420637">
        <w:rPr>
          <w:b/>
        </w:rPr>
        <w:br/>
      </w:r>
      <w:r w:rsidRPr="003355F7">
        <w:rPr>
          <w:b/>
        </w:rPr>
        <w:t xml:space="preserve">Antala Staška 2059/80b, Praha 4, tel. </w:t>
      </w:r>
      <w:r w:rsidR="00420637">
        <w:rPr>
          <w:b/>
        </w:rPr>
        <w:t xml:space="preserve">č. </w:t>
      </w:r>
      <w:r w:rsidRPr="003355F7">
        <w:rPr>
          <w:b/>
        </w:rPr>
        <w:t>261 192</w:t>
      </w:r>
      <w:r>
        <w:rPr>
          <w:b/>
        </w:rPr>
        <w:t> 210</w:t>
      </w:r>
      <w:r w:rsidRPr="003355F7">
        <w:rPr>
          <w:b/>
        </w:rPr>
        <w:t>.</w:t>
      </w:r>
    </w:p>
    <w:p w:rsidR="00DE5392" w:rsidRPr="003971AC" w:rsidRDefault="00DE5392" w:rsidP="007E34F9">
      <w:pPr>
        <w:jc w:val="both"/>
      </w:pPr>
    </w:p>
    <w:p w:rsidR="00DE5392" w:rsidRPr="00826C5B" w:rsidRDefault="00DE5392" w:rsidP="007E34F9">
      <w:pPr>
        <w:jc w:val="both"/>
        <w:rPr>
          <w:u w:val="single"/>
        </w:rPr>
      </w:pPr>
      <w:r w:rsidRPr="00826C5B">
        <w:rPr>
          <w:u w:val="single"/>
        </w:rPr>
        <w:t>Nedílnou součástí tohoto záměru jsou OBECNÉ PODMÍNKY ZÁMĚRU a ZPŮSOB PODÁNÍ NABÍDKY a dále FORMULÁŘ ŽÁDOSTI O PRONÁJEM NEBYTOVÉ</w:t>
      </w:r>
      <w:r w:rsidR="001C0AA3">
        <w:rPr>
          <w:u w:val="single"/>
        </w:rPr>
        <w:t>HO</w:t>
      </w:r>
      <w:r>
        <w:rPr>
          <w:u w:val="single"/>
        </w:rPr>
        <w:t xml:space="preserve"> </w:t>
      </w:r>
      <w:r w:rsidR="001C0AA3">
        <w:rPr>
          <w:u w:val="single"/>
        </w:rPr>
        <w:t xml:space="preserve">PROSTORU </w:t>
      </w:r>
      <w:r w:rsidR="009F62F0">
        <w:rPr>
          <w:u w:val="single"/>
        </w:rPr>
        <w:t>a </w:t>
      </w:r>
      <w:r>
        <w:rPr>
          <w:u w:val="single"/>
        </w:rPr>
        <w:t>termín zveřejnění, stažení a podání nabídky</w:t>
      </w:r>
      <w:r w:rsidR="003971AC">
        <w:rPr>
          <w:u w:val="single"/>
        </w:rPr>
        <w:t>.</w:t>
      </w:r>
    </w:p>
    <w:p w:rsidR="00DE5392" w:rsidRDefault="00DE5392" w:rsidP="007E34F9">
      <w:pPr>
        <w:jc w:val="both"/>
      </w:pPr>
    </w:p>
    <w:p w:rsidR="00095BAF" w:rsidRDefault="00095BAF" w:rsidP="00095BAF">
      <w:pPr>
        <w:jc w:val="center"/>
      </w:pPr>
      <w:r w:rsidRPr="00030FAB">
        <w:rPr>
          <w:b/>
          <w:u w:val="single"/>
        </w:rPr>
        <w:t>Záměr pronájmu není určen pro zájemce, kteří pobírají opakující se dávky hmotné nouze nebo kteří jsou v insolvenci, likvidaci nebo exekuci. Pronajímatel si vyhrazuje právo před podpisem nájemní smlouvy požadovat doložení schopnosti pravidelně hradit nabídnuté nájemné a služby spojené s užíváním předmětu nájmu.</w:t>
      </w:r>
    </w:p>
    <w:p w:rsidR="003971AC" w:rsidRDefault="003971AC" w:rsidP="007E34F9">
      <w:pPr>
        <w:jc w:val="both"/>
      </w:pPr>
    </w:p>
    <w:p w:rsidR="00095BAF" w:rsidRDefault="00095BAF" w:rsidP="007E34F9">
      <w:pPr>
        <w:jc w:val="both"/>
      </w:pPr>
    </w:p>
    <w:p w:rsidR="00095BAF" w:rsidRDefault="00095BAF" w:rsidP="007E34F9">
      <w:pPr>
        <w:jc w:val="both"/>
      </w:pPr>
    </w:p>
    <w:tbl>
      <w:tblPr>
        <w:tblW w:w="7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268"/>
      </w:tblGrid>
      <w:tr w:rsidR="00A94192" w:rsidRPr="00FB77A9" w:rsidTr="004341FD">
        <w:tc>
          <w:tcPr>
            <w:tcW w:w="5220" w:type="dxa"/>
            <w:shd w:val="clear" w:color="auto" w:fill="auto"/>
          </w:tcPr>
          <w:p w:rsidR="00A94192" w:rsidRPr="00FB77A9" w:rsidRDefault="00A94192" w:rsidP="00A94192">
            <w:pPr>
              <w:jc w:val="both"/>
              <w:rPr>
                <w:b/>
                <w:sz w:val="28"/>
                <w:szCs w:val="28"/>
              </w:rPr>
            </w:pPr>
            <w:r w:rsidRPr="00FB77A9">
              <w:rPr>
                <w:b/>
                <w:sz w:val="28"/>
                <w:szCs w:val="28"/>
              </w:rPr>
              <w:t>Zveřejněno dne:</w:t>
            </w:r>
          </w:p>
        </w:tc>
        <w:tc>
          <w:tcPr>
            <w:tcW w:w="2268" w:type="dxa"/>
          </w:tcPr>
          <w:p w:rsidR="00A94192" w:rsidRPr="003815B7" w:rsidRDefault="00420637" w:rsidP="00A941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3.   9. 2025</w:t>
            </w:r>
            <w:proofErr w:type="gramEnd"/>
          </w:p>
        </w:tc>
      </w:tr>
      <w:tr w:rsidR="00A94192" w:rsidRPr="00FB77A9" w:rsidTr="004341FD">
        <w:tc>
          <w:tcPr>
            <w:tcW w:w="5220" w:type="dxa"/>
            <w:shd w:val="clear" w:color="auto" w:fill="auto"/>
          </w:tcPr>
          <w:p w:rsidR="00A94192" w:rsidRPr="00FB77A9" w:rsidRDefault="00A94192" w:rsidP="00A94192">
            <w:pPr>
              <w:jc w:val="both"/>
              <w:rPr>
                <w:b/>
                <w:sz w:val="28"/>
                <w:szCs w:val="28"/>
              </w:rPr>
            </w:pPr>
            <w:r w:rsidRPr="00FB77A9">
              <w:rPr>
                <w:b/>
                <w:sz w:val="28"/>
                <w:szCs w:val="28"/>
              </w:rPr>
              <w:t>Termín pro podání nabídky do:</w:t>
            </w:r>
          </w:p>
        </w:tc>
        <w:tc>
          <w:tcPr>
            <w:tcW w:w="2268" w:type="dxa"/>
          </w:tcPr>
          <w:p w:rsidR="00A94192" w:rsidRPr="003815B7" w:rsidRDefault="00420637" w:rsidP="00A941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1. 10. 2025</w:t>
            </w:r>
          </w:p>
        </w:tc>
      </w:tr>
      <w:tr w:rsidR="00A94192" w:rsidRPr="00FB77A9" w:rsidTr="004341FD">
        <w:tc>
          <w:tcPr>
            <w:tcW w:w="5220" w:type="dxa"/>
            <w:shd w:val="clear" w:color="auto" w:fill="auto"/>
          </w:tcPr>
          <w:p w:rsidR="00A94192" w:rsidRPr="00FB77A9" w:rsidRDefault="00A94192" w:rsidP="00A94192">
            <w:pPr>
              <w:jc w:val="both"/>
              <w:rPr>
                <w:b/>
                <w:sz w:val="28"/>
                <w:szCs w:val="28"/>
              </w:rPr>
            </w:pPr>
            <w:r w:rsidRPr="00FB77A9">
              <w:rPr>
                <w:b/>
                <w:sz w:val="28"/>
                <w:szCs w:val="28"/>
              </w:rPr>
              <w:t>Sňato dne:</w:t>
            </w:r>
          </w:p>
        </w:tc>
        <w:tc>
          <w:tcPr>
            <w:tcW w:w="2268" w:type="dxa"/>
          </w:tcPr>
          <w:p w:rsidR="00A94192" w:rsidRPr="003815B7" w:rsidRDefault="00420637" w:rsidP="00A941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2. 10. 2025</w:t>
            </w:r>
          </w:p>
        </w:tc>
      </w:tr>
    </w:tbl>
    <w:p w:rsidR="00DE5392" w:rsidRDefault="00DE5392" w:rsidP="007E34F9">
      <w:pPr>
        <w:jc w:val="both"/>
      </w:pPr>
    </w:p>
    <w:p w:rsidR="00DE5392" w:rsidRDefault="00DE5392" w:rsidP="007E34F9">
      <w:pPr>
        <w:jc w:val="both"/>
      </w:pPr>
    </w:p>
    <w:p w:rsidR="00DE5392" w:rsidRDefault="00DE5392" w:rsidP="007E34F9">
      <w:pPr>
        <w:jc w:val="both"/>
      </w:pPr>
    </w:p>
    <w:p w:rsidR="002620AB" w:rsidRDefault="002620AB" w:rsidP="007E34F9">
      <w:pPr>
        <w:jc w:val="both"/>
      </w:pPr>
    </w:p>
    <w:p w:rsidR="00DE5392" w:rsidRDefault="00DE5392" w:rsidP="007E34F9">
      <w:pPr>
        <w:jc w:val="both"/>
      </w:pPr>
    </w:p>
    <w:p w:rsidR="00DE5392" w:rsidRDefault="00DE5392" w:rsidP="007E34F9">
      <w:pPr>
        <w:jc w:val="center"/>
      </w:pPr>
      <w:r>
        <w:tab/>
      </w:r>
      <w:r>
        <w:tab/>
      </w:r>
      <w:r>
        <w:tab/>
      </w:r>
      <w:r>
        <w:tab/>
      </w:r>
      <w:r>
        <w:tab/>
        <w:t>Radovan Vašek</w:t>
      </w:r>
    </w:p>
    <w:p w:rsidR="00DE5392" w:rsidRPr="00A47969" w:rsidRDefault="00DE5392" w:rsidP="007E34F9">
      <w:pPr>
        <w:jc w:val="center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vedoucí OOM ÚMČ Praha 4 </w:t>
      </w:r>
    </w:p>
    <w:p w:rsidR="00DE5392" w:rsidRPr="000B6E86" w:rsidRDefault="00DE5392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850A37" w:rsidRDefault="00850A37" w:rsidP="007E34F9">
      <w:pPr>
        <w:jc w:val="both"/>
      </w:pPr>
    </w:p>
    <w:p w:rsidR="009D24B4" w:rsidRDefault="009D24B4" w:rsidP="007E34F9">
      <w:pPr>
        <w:jc w:val="both"/>
      </w:pPr>
    </w:p>
    <w:p w:rsidR="00850A37" w:rsidRDefault="00850A37" w:rsidP="007E34F9">
      <w:pPr>
        <w:jc w:val="both"/>
      </w:pPr>
    </w:p>
    <w:p w:rsidR="009D24B4" w:rsidRDefault="00850A37" w:rsidP="007E34F9">
      <w:pPr>
        <w:jc w:val="both"/>
      </w:pPr>
      <w:r>
        <w:t>* V případě, že bude měněn stavebně technický účel užívání předmětu nájmu bez provedení stavebních úprav, předává se prostor nájemci do užívání až po provedené změně.</w:t>
      </w:r>
    </w:p>
    <w:sectPr w:rsidR="009D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E3"/>
    <w:rsid w:val="00004154"/>
    <w:rsid w:val="00016090"/>
    <w:rsid w:val="00023C51"/>
    <w:rsid w:val="0004079E"/>
    <w:rsid w:val="000550F2"/>
    <w:rsid w:val="00057D6F"/>
    <w:rsid w:val="00062312"/>
    <w:rsid w:val="000721BE"/>
    <w:rsid w:val="00084B3E"/>
    <w:rsid w:val="00093BB5"/>
    <w:rsid w:val="00095BAF"/>
    <w:rsid w:val="000D4EC8"/>
    <w:rsid w:val="000E50AD"/>
    <w:rsid w:val="00112210"/>
    <w:rsid w:val="0016392C"/>
    <w:rsid w:val="00165653"/>
    <w:rsid w:val="00165AE4"/>
    <w:rsid w:val="00166BB2"/>
    <w:rsid w:val="001C0AA3"/>
    <w:rsid w:val="001E2DED"/>
    <w:rsid w:val="001E7039"/>
    <w:rsid w:val="001F38D5"/>
    <w:rsid w:val="00202D44"/>
    <w:rsid w:val="0022501B"/>
    <w:rsid w:val="00225433"/>
    <w:rsid w:val="002474B1"/>
    <w:rsid w:val="00254E0D"/>
    <w:rsid w:val="002618E0"/>
    <w:rsid w:val="002620AB"/>
    <w:rsid w:val="00270677"/>
    <w:rsid w:val="00270C93"/>
    <w:rsid w:val="00274206"/>
    <w:rsid w:val="00285EDC"/>
    <w:rsid w:val="00295624"/>
    <w:rsid w:val="002A1F79"/>
    <w:rsid w:val="002A586A"/>
    <w:rsid w:val="002C4291"/>
    <w:rsid w:val="002C54F0"/>
    <w:rsid w:val="002C7C6E"/>
    <w:rsid w:val="002D4A28"/>
    <w:rsid w:val="003009F0"/>
    <w:rsid w:val="00311026"/>
    <w:rsid w:val="003153F3"/>
    <w:rsid w:val="003271A8"/>
    <w:rsid w:val="00330A2F"/>
    <w:rsid w:val="00345A5C"/>
    <w:rsid w:val="00351492"/>
    <w:rsid w:val="00355A32"/>
    <w:rsid w:val="00370B49"/>
    <w:rsid w:val="003827D3"/>
    <w:rsid w:val="00383BCB"/>
    <w:rsid w:val="003847B7"/>
    <w:rsid w:val="00387BE1"/>
    <w:rsid w:val="003971AC"/>
    <w:rsid w:val="003B0581"/>
    <w:rsid w:val="003B7398"/>
    <w:rsid w:val="003D6490"/>
    <w:rsid w:val="003E2B00"/>
    <w:rsid w:val="003E3BEE"/>
    <w:rsid w:val="003F5BE5"/>
    <w:rsid w:val="003F7F12"/>
    <w:rsid w:val="00406C83"/>
    <w:rsid w:val="0041670B"/>
    <w:rsid w:val="00420637"/>
    <w:rsid w:val="004263A1"/>
    <w:rsid w:val="004341FD"/>
    <w:rsid w:val="00445C34"/>
    <w:rsid w:val="004577D8"/>
    <w:rsid w:val="004623B1"/>
    <w:rsid w:val="00484397"/>
    <w:rsid w:val="004A33B3"/>
    <w:rsid w:val="004A3D3C"/>
    <w:rsid w:val="004B21CC"/>
    <w:rsid w:val="004B6300"/>
    <w:rsid w:val="004F1531"/>
    <w:rsid w:val="004F6C4B"/>
    <w:rsid w:val="005066B8"/>
    <w:rsid w:val="00525CC0"/>
    <w:rsid w:val="005267CB"/>
    <w:rsid w:val="0053257D"/>
    <w:rsid w:val="00564382"/>
    <w:rsid w:val="00594421"/>
    <w:rsid w:val="005968CD"/>
    <w:rsid w:val="00596D47"/>
    <w:rsid w:val="005A230C"/>
    <w:rsid w:val="005B69AD"/>
    <w:rsid w:val="005B69CA"/>
    <w:rsid w:val="005C4FF5"/>
    <w:rsid w:val="005D0A5D"/>
    <w:rsid w:val="005D10A8"/>
    <w:rsid w:val="005E45CE"/>
    <w:rsid w:val="00601BED"/>
    <w:rsid w:val="00626499"/>
    <w:rsid w:val="00630AD2"/>
    <w:rsid w:val="00630B36"/>
    <w:rsid w:val="006444A0"/>
    <w:rsid w:val="006525FC"/>
    <w:rsid w:val="006665C8"/>
    <w:rsid w:val="00671F08"/>
    <w:rsid w:val="006776AA"/>
    <w:rsid w:val="00683CF4"/>
    <w:rsid w:val="006B0B7A"/>
    <w:rsid w:val="006B4E73"/>
    <w:rsid w:val="006C0C20"/>
    <w:rsid w:val="006C6134"/>
    <w:rsid w:val="006D1329"/>
    <w:rsid w:val="006D7B15"/>
    <w:rsid w:val="00703089"/>
    <w:rsid w:val="00724B1D"/>
    <w:rsid w:val="007257C4"/>
    <w:rsid w:val="00740F62"/>
    <w:rsid w:val="00747822"/>
    <w:rsid w:val="00752F73"/>
    <w:rsid w:val="0077220C"/>
    <w:rsid w:val="007865A5"/>
    <w:rsid w:val="00793AB4"/>
    <w:rsid w:val="007944FB"/>
    <w:rsid w:val="007A5171"/>
    <w:rsid w:val="007A749D"/>
    <w:rsid w:val="007B7A86"/>
    <w:rsid w:val="007E34F9"/>
    <w:rsid w:val="007E5171"/>
    <w:rsid w:val="007F1BD2"/>
    <w:rsid w:val="008015E2"/>
    <w:rsid w:val="00806ABE"/>
    <w:rsid w:val="00810D5F"/>
    <w:rsid w:val="00815ACC"/>
    <w:rsid w:val="00817E34"/>
    <w:rsid w:val="00817F07"/>
    <w:rsid w:val="00835B55"/>
    <w:rsid w:val="00850A37"/>
    <w:rsid w:val="008544DF"/>
    <w:rsid w:val="008835A2"/>
    <w:rsid w:val="008A4E93"/>
    <w:rsid w:val="008D2961"/>
    <w:rsid w:val="008D3656"/>
    <w:rsid w:val="008D5878"/>
    <w:rsid w:val="008D596B"/>
    <w:rsid w:val="008E1FEA"/>
    <w:rsid w:val="008F0016"/>
    <w:rsid w:val="008F743E"/>
    <w:rsid w:val="009014D9"/>
    <w:rsid w:val="00904911"/>
    <w:rsid w:val="00905BB1"/>
    <w:rsid w:val="009154E3"/>
    <w:rsid w:val="00950BF5"/>
    <w:rsid w:val="009510FB"/>
    <w:rsid w:val="00955CF0"/>
    <w:rsid w:val="00966ED1"/>
    <w:rsid w:val="00977B3E"/>
    <w:rsid w:val="009857DF"/>
    <w:rsid w:val="009919F6"/>
    <w:rsid w:val="009A34B8"/>
    <w:rsid w:val="009B7387"/>
    <w:rsid w:val="009C7CE1"/>
    <w:rsid w:val="009D24B4"/>
    <w:rsid w:val="009E725E"/>
    <w:rsid w:val="009E7AE1"/>
    <w:rsid w:val="009F15B3"/>
    <w:rsid w:val="009F3ADA"/>
    <w:rsid w:val="009F62F0"/>
    <w:rsid w:val="00A047FF"/>
    <w:rsid w:val="00A14A47"/>
    <w:rsid w:val="00A2175E"/>
    <w:rsid w:val="00A420D0"/>
    <w:rsid w:val="00A47EE9"/>
    <w:rsid w:val="00A5257A"/>
    <w:rsid w:val="00A61728"/>
    <w:rsid w:val="00A63B69"/>
    <w:rsid w:val="00A70B6B"/>
    <w:rsid w:val="00A94192"/>
    <w:rsid w:val="00AA3A5A"/>
    <w:rsid w:val="00AB1AD3"/>
    <w:rsid w:val="00AC05A9"/>
    <w:rsid w:val="00AC36DC"/>
    <w:rsid w:val="00AE1641"/>
    <w:rsid w:val="00AF0558"/>
    <w:rsid w:val="00B07D5F"/>
    <w:rsid w:val="00B22249"/>
    <w:rsid w:val="00B308CC"/>
    <w:rsid w:val="00B3330F"/>
    <w:rsid w:val="00B43C5F"/>
    <w:rsid w:val="00B45ED2"/>
    <w:rsid w:val="00B53AC4"/>
    <w:rsid w:val="00B53DD0"/>
    <w:rsid w:val="00B82E6B"/>
    <w:rsid w:val="00B97D31"/>
    <w:rsid w:val="00BA28B2"/>
    <w:rsid w:val="00BA494D"/>
    <w:rsid w:val="00BD0060"/>
    <w:rsid w:val="00C048B5"/>
    <w:rsid w:val="00C138FC"/>
    <w:rsid w:val="00C14C33"/>
    <w:rsid w:val="00C21027"/>
    <w:rsid w:val="00C2484C"/>
    <w:rsid w:val="00C72E8F"/>
    <w:rsid w:val="00C77583"/>
    <w:rsid w:val="00C913DF"/>
    <w:rsid w:val="00CA0FC9"/>
    <w:rsid w:val="00CA53D6"/>
    <w:rsid w:val="00CD2B19"/>
    <w:rsid w:val="00CE6C34"/>
    <w:rsid w:val="00CF5EF5"/>
    <w:rsid w:val="00D14F41"/>
    <w:rsid w:val="00D173C0"/>
    <w:rsid w:val="00D2357A"/>
    <w:rsid w:val="00D319B7"/>
    <w:rsid w:val="00D42C04"/>
    <w:rsid w:val="00D4600A"/>
    <w:rsid w:val="00D47F40"/>
    <w:rsid w:val="00D50879"/>
    <w:rsid w:val="00D577F4"/>
    <w:rsid w:val="00D61921"/>
    <w:rsid w:val="00D70DA7"/>
    <w:rsid w:val="00D86723"/>
    <w:rsid w:val="00D876AD"/>
    <w:rsid w:val="00D92828"/>
    <w:rsid w:val="00DA041B"/>
    <w:rsid w:val="00DA5806"/>
    <w:rsid w:val="00DB0A32"/>
    <w:rsid w:val="00DD7F2A"/>
    <w:rsid w:val="00DE3AD5"/>
    <w:rsid w:val="00DE5392"/>
    <w:rsid w:val="00DE750A"/>
    <w:rsid w:val="00DF3F12"/>
    <w:rsid w:val="00E01590"/>
    <w:rsid w:val="00E0344B"/>
    <w:rsid w:val="00E110CE"/>
    <w:rsid w:val="00E26B96"/>
    <w:rsid w:val="00E3664A"/>
    <w:rsid w:val="00E47BF9"/>
    <w:rsid w:val="00E60FE2"/>
    <w:rsid w:val="00E704F6"/>
    <w:rsid w:val="00EC3F30"/>
    <w:rsid w:val="00ED26EB"/>
    <w:rsid w:val="00ED6AE3"/>
    <w:rsid w:val="00EE0F64"/>
    <w:rsid w:val="00EE2073"/>
    <w:rsid w:val="00EE779A"/>
    <w:rsid w:val="00F00B65"/>
    <w:rsid w:val="00F03689"/>
    <w:rsid w:val="00F07A7B"/>
    <w:rsid w:val="00F36132"/>
    <w:rsid w:val="00F56541"/>
    <w:rsid w:val="00F65441"/>
    <w:rsid w:val="00F702B8"/>
    <w:rsid w:val="00FA085B"/>
    <w:rsid w:val="00FA18CC"/>
    <w:rsid w:val="00FB77A9"/>
    <w:rsid w:val="00FC5B44"/>
    <w:rsid w:val="00FD2A3C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D3816-E440-4B9E-BACE-AF2C7780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AE3"/>
    <w:rPr>
      <w:sz w:val="24"/>
      <w:szCs w:val="24"/>
    </w:rPr>
  </w:style>
  <w:style w:type="paragraph" w:styleId="Nadpis1">
    <w:name w:val="heading 1"/>
    <w:basedOn w:val="Normln"/>
    <w:next w:val="Normln"/>
    <w:qFormat/>
    <w:rsid w:val="00ED6AE3"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ED6AE3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04154"/>
    <w:pPr>
      <w:jc w:val="both"/>
    </w:pPr>
    <w:rPr>
      <w:szCs w:val="20"/>
    </w:rPr>
  </w:style>
  <w:style w:type="table" w:styleId="Mkatabulky">
    <w:name w:val="Table Grid"/>
    <w:basedOn w:val="Normlntabulka"/>
    <w:rsid w:val="00DE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D61921"/>
    <w:rPr>
      <w:b/>
      <w:bCs/>
    </w:rPr>
  </w:style>
  <w:style w:type="paragraph" w:styleId="Odstavecseseznamem">
    <w:name w:val="List Paragraph"/>
    <w:basedOn w:val="Normln"/>
    <w:uiPriority w:val="34"/>
    <w:qFormat/>
    <w:rsid w:val="0042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48FA-80CC-4265-ACDA-7C139839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  ZP NP 4/07</vt:lpstr>
    </vt:vector>
  </TitlesOfParts>
  <Company>UMCP4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  ZP NP 4/07</dc:title>
  <dc:subject/>
  <dc:creator>rysovaj</dc:creator>
  <cp:keywords/>
  <cp:lastModifiedBy>Kunz Veronika [P4]</cp:lastModifiedBy>
  <cp:revision>29</cp:revision>
  <dcterms:created xsi:type="dcterms:W3CDTF">2025-08-11T08:48:00Z</dcterms:created>
  <dcterms:modified xsi:type="dcterms:W3CDTF">2025-09-01T13:25:00Z</dcterms:modified>
</cp:coreProperties>
</file>